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41" w:rsidRDefault="00C67941" w:rsidP="00C67941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300"/>
      </w:tblGrid>
      <w:tr w:rsidR="00C67941" w:rsidTr="00C6794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bookmarkStart w:id="0" w:name="_GoBack"/>
            <w:r>
              <w:rPr>
                <w:lang w:val="fr-FR"/>
              </w:rPr>
              <w:t>Compte des résultats – variante comparative</w:t>
            </w:r>
            <w:bookmarkEnd w:id="0"/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  <w:t xml:space="preserve">pour le </w:t>
            </w:r>
            <w:r>
              <w:rPr>
                <w:lang w:val="fr-FR"/>
              </w:rPr>
              <w:t>XXXXX</w:t>
            </w: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4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Montant des produits nets de la vente et des produits égaux à ceux-ci, dont 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des entités associées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6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Produit net de la vente des produits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7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Modification de l’état des produits (augmentation – valeur positive, diminution – valeur négative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7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Frais de la production des produits aux besoins propres de l’entité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7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Produit net de la vente des marchandises et des matériaux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4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Frais de l’activité operationnelle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8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Amortissement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8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Consommation de matériaux et d’énergie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8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Services tiers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8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Impots et droits, dont 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accise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8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Remunerations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8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 xml:space="preserve">Assurances sociales et d’autres </w:t>
            </w:r>
            <w:r>
              <w:rPr>
                <w:lang w:val="fr-FR"/>
              </w:rPr>
              <w:lastRenderedPageBreak/>
              <w:t>prestations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8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lastRenderedPageBreak/>
              <w:t>Autres frais selon le type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8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Valeur des merchandises et des matériaux vendus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4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Bénéfice (perte) de la vente (A-B)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4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Autres recettes opérationnelles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9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Bénéfice de la vente des actifs corporels non financiers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9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Dotations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9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Autres recettes opérationnelles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4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Autres frais opérationnels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0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Perte de la vente des actifs corporels non financiers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0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Dépréciation d’actifs non financiers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>
            <w:pPr>
              <w:spacing w:after="200" w:line="276" w:lineRule="auto"/>
              <w:ind w:left="360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III.Autres frais operationnels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4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Bénéfice (perte) de l’activité operationnelle (C+D+E)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>
            <w:pPr>
              <w:spacing w:after="200" w:line="276" w:lineRule="auto"/>
              <w:ind w:left="360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G. Produit financier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Dividendes et quotes-part dans le résultat, dont 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des entités associées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lastRenderedPageBreak/>
              <w:t>Intérêts, dont 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 xml:space="preserve"> Pour les entités associées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Bénéfice de la vente d’investissement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Dépréciation d’investissement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1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Autres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2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Frais financiers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2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Intérêts, dont 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Pour les entités associées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>
            <w:pPr>
              <w:spacing w:after="200" w:line="276" w:lineRule="auto"/>
              <w:ind w:left="360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II.Perte de la vente d ‘investissement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0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Dépréciation d’investissement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0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Autres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ind w:left="360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3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Bénéfice (perte) de l’activité commerciale (F+G-H)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2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Résultat des évenements extraordinaires (J.I. – J.II.)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4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Bénéfices extraordinaires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4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Pertes extraordinaires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2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Bénéfice (perte) brut (I +/-J)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2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>Impôt sur le revenu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2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t xml:space="preserve">Autres réductions du bénéfice </w:t>
            </w:r>
            <w:r>
              <w:rPr>
                <w:lang w:val="fr-FR"/>
              </w:rPr>
              <w:lastRenderedPageBreak/>
              <w:t>obligatoires (augmentations de la perte)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941" w:rsidRDefault="00C67941" w:rsidP="00C67941">
            <w:pPr>
              <w:widowControl/>
              <w:numPr>
                <w:ilvl w:val="0"/>
                <w:numId w:val="12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  <w:r>
              <w:rPr>
                <w:lang w:val="fr-FR"/>
              </w:rPr>
              <w:lastRenderedPageBreak/>
              <w:t>Bénéfice (perte) net (K-L-M)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 w:rsidP="00C67941">
            <w:pPr>
              <w:widowControl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 w:rsidP="00C67941">
            <w:pPr>
              <w:widowControl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 w:rsidP="00C67941">
            <w:pPr>
              <w:widowControl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 w:rsidP="00C67941">
            <w:pPr>
              <w:widowControl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  <w:tr w:rsidR="00C67941" w:rsidTr="00C6794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 w:rsidP="00C67941">
            <w:pPr>
              <w:widowControl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41" w:rsidRDefault="00C67941">
            <w:pPr>
              <w:spacing w:after="200" w:line="276" w:lineRule="auto"/>
              <w:rPr>
                <w:sz w:val="22"/>
                <w:szCs w:val="22"/>
                <w:lang w:val="fr-FR" w:eastAsia="en-US"/>
              </w:rPr>
            </w:pPr>
          </w:p>
        </w:tc>
      </w:tr>
    </w:tbl>
    <w:p w:rsidR="00C67941" w:rsidRDefault="00C67941" w:rsidP="00C67941">
      <w:pPr>
        <w:rPr>
          <w:rFonts w:ascii="Calibri" w:hAnsi="Calibri"/>
          <w:sz w:val="22"/>
          <w:szCs w:val="22"/>
          <w:lang w:val="fr-FR" w:eastAsia="en-US"/>
        </w:rPr>
      </w:pPr>
    </w:p>
    <w:p w:rsidR="003C7DC9" w:rsidRPr="00D07E90" w:rsidRDefault="003C7DC9" w:rsidP="00D07E90"/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7E" w:rsidRDefault="0092007E" w:rsidP="003C7DC9">
      <w:r>
        <w:separator/>
      </w:r>
    </w:p>
  </w:endnote>
  <w:endnote w:type="continuationSeparator" w:id="0">
    <w:p w:rsidR="0092007E" w:rsidRDefault="0092007E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7E" w:rsidRDefault="0092007E"/>
  </w:footnote>
  <w:footnote w:type="continuationSeparator" w:id="0">
    <w:p w:rsidR="0092007E" w:rsidRDefault="009200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C67941" w:rsidRPr="00C67941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639"/>
    <w:multiLevelType w:val="hybridMultilevel"/>
    <w:tmpl w:val="A510E206"/>
    <w:lvl w:ilvl="0" w:tplc="C0449EDA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D6EE7"/>
    <w:multiLevelType w:val="hybridMultilevel"/>
    <w:tmpl w:val="26944432"/>
    <w:lvl w:ilvl="0" w:tplc="3C76D55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A039D"/>
    <w:multiLevelType w:val="hybridMultilevel"/>
    <w:tmpl w:val="FBA20AF2"/>
    <w:lvl w:ilvl="0" w:tplc="C4D0FE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E232A"/>
    <w:multiLevelType w:val="hybridMultilevel"/>
    <w:tmpl w:val="A1D641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F7CAE"/>
    <w:multiLevelType w:val="hybridMultilevel"/>
    <w:tmpl w:val="4710B0C0"/>
    <w:lvl w:ilvl="0" w:tplc="04150015">
      <w:start w:val="8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E09F0"/>
    <w:multiLevelType w:val="hybridMultilevel"/>
    <w:tmpl w:val="31645A02"/>
    <w:lvl w:ilvl="0" w:tplc="B6067D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04A42"/>
    <w:multiLevelType w:val="hybridMultilevel"/>
    <w:tmpl w:val="3DA0AD1A"/>
    <w:lvl w:ilvl="0" w:tplc="EB444994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E1695"/>
    <w:multiLevelType w:val="hybridMultilevel"/>
    <w:tmpl w:val="F0AA3EAE"/>
    <w:lvl w:ilvl="0" w:tplc="04150015">
      <w:start w:val="9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E025F"/>
    <w:multiLevelType w:val="hybridMultilevel"/>
    <w:tmpl w:val="E760DC3C"/>
    <w:lvl w:ilvl="0" w:tplc="E75A027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F4BE8"/>
    <w:multiLevelType w:val="hybridMultilevel"/>
    <w:tmpl w:val="C94CFEA8"/>
    <w:lvl w:ilvl="0" w:tplc="FCE448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B912AF"/>
    <w:multiLevelType w:val="hybridMultilevel"/>
    <w:tmpl w:val="D56E71EC"/>
    <w:lvl w:ilvl="0" w:tplc="11FC4F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007E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67941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9FF3-F1AE-463C-AE20-B9FC2113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2018-05-26T19:38:00Z</dcterms:created>
  <dcterms:modified xsi:type="dcterms:W3CDTF">2018-05-26T19:38:00Z</dcterms:modified>
</cp:coreProperties>
</file>